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73" w:rsidRDefault="00263E39" w:rsidP="00263E39">
      <w:pPr>
        <w:jc w:val="center"/>
      </w:pPr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>
            <wp:extent cx="1323975" cy="1628775"/>
            <wp:effectExtent l="19050" t="0" r="9525" b="0"/>
            <wp:docPr id="1" name="Picture 1" descr="VMajstor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Majstorov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39" w:rsidRDefault="00263E39" w:rsidP="00263E39">
      <w:pPr>
        <w:jc w:val="center"/>
      </w:pPr>
    </w:p>
    <w:p w:rsidR="00263E39" w:rsidRDefault="00263E39" w:rsidP="00263E39">
      <w:pPr>
        <w:jc w:val="center"/>
      </w:pPr>
      <w:r>
        <w:t>Prof. Dr. Vidosav MAJSTOROVIC, Belgrade University, Mechanical Engineering Faculty, Belgrade, Serbia.</w:t>
      </w:r>
    </w:p>
    <w:sectPr w:rsidR="00263E39" w:rsidSect="006B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3E39"/>
    <w:rsid w:val="00263E39"/>
    <w:rsid w:val="006B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Grizli777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1</cp:revision>
  <dcterms:created xsi:type="dcterms:W3CDTF">2011-02-08T16:32:00Z</dcterms:created>
  <dcterms:modified xsi:type="dcterms:W3CDTF">2011-02-08T16:34:00Z</dcterms:modified>
</cp:coreProperties>
</file>